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1FE" w:rsidRDefault="00952A17">
      <w:pPr>
        <w:rPr>
          <w:rFonts w:ascii="Arial" w:eastAsia="Arial" w:hAnsi="Arial" w:cs="Arial"/>
          <w:b/>
          <w:sz w:val="36"/>
          <w:szCs w:val="36"/>
        </w:rPr>
      </w:pPr>
      <w:r>
        <w:rPr>
          <w:rFonts w:ascii="Arial" w:eastAsia="Arial" w:hAnsi="Arial" w:cs="Arial"/>
          <w:b/>
          <w:sz w:val="36"/>
          <w:szCs w:val="36"/>
        </w:rPr>
        <w:t>Framework Schedule 4 (Framework Management)</w:t>
      </w:r>
    </w:p>
    <w:p w:rsidR="00DA61FE" w:rsidRDefault="00952A17">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DA61FE" w:rsidRDefault="00952A17">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DA61FE">
        <w:tc>
          <w:tcPr>
            <w:tcW w:w="2928" w:type="dxa"/>
            <w:shd w:val="clear" w:color="auto" w:fill="auto"/>
          </w:tcPr>
          <w:p w:rsidR="00DA61FE" w:rsidRDefault="00952A17">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rsidR="00DA61FE" w:rsidRDefault="00952A17">
            <w:pPr>
              <w:numPr>
                <w:ilvl w:val="0"/>
                <w:numId w:val="1"/>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 and</w:t>
            </w:r>
          </w:p>
        </w:tc>
      </w:tr>
      <w:tr w:rsidR="00DA61FE">
        <w:tc>
          <w:tcPr>
            <w:tcW w:w="2928" w:type="dxa"/>
            <w:shd w:val="clear" w:color="auto" w:fill="auto"/>
          </w:tcPr>
          <w:p w:rsidR="00DA61FE" w:rsidRDefault="00952A17">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DA61FE" w:rsidRDefault="00952A17">
            <w:pPr>
              <w:numPr>
                <w:ilvl w:val="0"/>
                <w:numId w:val="1"/>
              </w:numPr>
              <w:pBdr>
                <w:top w:val="nil"/>
                <w:left w:val="nil"/>
                <w:bottom w:val="nil"/>
                <w:right w:val="nil"/>
                <w:between w:val="nil"/>
              </w:pBdr>
              <w:tabs>
                <w:tab w:val="left" w:pos="175"/>
              </w:tabs>
              <w:spacing w:after="0" w:line="240" w:lineRule="auto"/>
              <w:rPr>
                <w:rFonts w:ascii="Arial" w:eastAsia="Arial" w:hAnsi="Arial" w:cs="Arial"/>
                <w:color w:val="000000"/>
                <w:sz w:val="24"/>
                <w:szCs w:val="24"/>
              </w:rPr>
            </w:pPr>
            <w:bookmarkStart w:id="0" w:name="_gjdgxs" w:colFirst="0" w:colLast="0"/>
            <w:bookmarkEnd w:id="0"/>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3.9 of this Schedule.</w:t>
            </w:r>
          </w:p>
        </w:tc>
      </w:tr>
    </w:tbl>
    <w:p w:rsidR="00DA61FE" w:rsidRDefault="00952A17">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To achieve this strategic relationship, there will be a requirement to adopt proactive framework management activities which will be informed by quality Management Information, and the sharing of information between the Supplier </w:t>
      </w: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CCS.</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DA61FE" w:rsidRDefault="00952A17">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DA61FE" w:rsidRDefault="00952A17">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1" w:name="_30j0zll"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tween the Parties following the Framework Start Date, where requested by CCS</w:t>
      </w:r>
      <w:r w:rsidR="00044B94">
        <w:rPr>
          <w:rFonts w:ascii="Arial" w:eastAsia="Arial" w:hAnsi="Arial" w:cs="Arial"/>
          <w:color w:val="000000"/>
          <w:sz w:val="24"/>
          <w:szCs w:val="24"/>
        </w:rPr>
        <w:t>,</w:t>
      </w:r>
      <w:r>
        <w:rPr>
          <w:rFonts w:ascii="Arial" w:eastAsia="Arial" w:hAnsi="Arial" w:cs="Arial"/>
          <w:color w:val="000000"/>
          <w:sz w:val="24"/>
          <w:szCs w:val="24"/>
        </w:rPr>
        <w:t xml:space="preserve">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rsidR="00DA61FE" w:rsidRDefault="00952A17">
      <w:pPr>
        <w:rPr>
          <w:rFonts w:ascii="Arial" w:eastAsia="Arial" w:hAnsi="Arial" w:cs="Arial"/>
          <w:sz w:val="24"/>
          <w:szCs w:val="24"/>
        </w:rPr>
      </w:pPr>
      <w:r>
        <w:br w:type="page"/>
      </w:r>
    </w:p>
    <w:p w:rsidR="00DA61FE" w:rsidRDefault="00DA61FE">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w:t>
      </w:r>
      <w:r>
        <w:rPr>
          <w:rFonts w:ascii="Arial" w:eastAsia="Arial" w:hAnsi="Arial" w:cs="Arial"/>
          <w:color w:val="000000"/>
          <w:sz w:val="24"/>
          <w:szCs w:val="24"/>
        </w:rPr>
        <w:t xml:space="preserve">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Supplier </w:t>
      </w:r>
      <w:r>
        <w:rPr>
          <w:rFonts w:ascii="Arial" w:eastAsia="Arial" w:hAnsi="Arial" w:cs="Arial"/>
          <w:color w:val="000000"/>
          <w:sz w:val="24"/>
          <w:szCs w:val="24"/>
        </w:rPr>
        <w:t>Action Plan as updated from time to time.</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D&amp;B risk failure score monitoring;</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invoice payment performance; and</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roofErr w:type="gramStart"/>
      <w:r>
        <w:rPr>
          <w:rFonts w:ascii="Arial" w:eastAsia="Arial" w:hAnsi="Arial" w:cs="Arial"/>
          <w:color w:val="000000"/>
          <w:sz w:val="24"/>
          <w:szCs w:val="24"/>
        </w:rPr>
        <w:t>verification</w:t>
      </w:r>
      <w:proofErr w:type="gramEnd"/>
      <w:r>
        <w:rPr>
          <w:rFonts w:ascii="Arial" w:eastAsia="Arial" w:hAnsi="Arial" w:cs="Arial"/>
          <w:color w:val="000000"/>
          <w:sz w:val="24"/>
          <w:szCs w:val="24"/>
        </w:rPr>
        <w:t xml:space="preserve"> of required accreditations &amp; certifications.</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10.8 (Partially ending and suspending the contract), fo</w:t>
      </w:r>
      <w:r>
        <w:rPr>
          <w:rFonts w:ascii="Arial" w:eastAsia="Arial" w:hAnsi="Arial" w:cs="Arial"/>
          <w:color w:val="000000"/>
          <w:sz w:val="24"/>
          <w:szCs w:val="24"/>
        </w:rPr>
        <w:t xml:space="preserve">r a period as decided by CCS. </w:t>
      </w:r>
    </w:p>
    <w:p w:rsidR="00DA61FE" w:rsidRDefault="00952A17">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3znysh7" w:colFirst="0" w:colLast="0"/>
      <w:bookmarkEnd w:id="3"/>
      <w:r>
        <w:rPr>
          <w:rFonts w:ascii="Arial" w:eastAsia="Arial" w:hAnsi="Arial" w:cs="Arial"/>
          <w:b/>
          <w:color w:val="000000"/>
          <w:sz w:val="24"/>
          <w:szCs w:val="24"/>
        </w:rPr>
        <w:t>Supplier Review Meetings</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w:t>
      </w:r>
      <w:r>
        <w:rPr>
          <w:rFonts w:ascii="Arial" w:eastAsia="Arial" w:hAnsi="Arial" w:cs="Arial"/>
          <w:color w:val="000000"/>
          <w:sz w:val="24"/>
          <w:szCs w:val="24"/>
        </w:rPr>
        <w:t>imum, by CCS Representative(s) and the Supplier Framework Manager.</w:t>
      </w:r>
    </w:p>
    <w:p w:rsidR="00DA61FE" w:rsidRDefault="00DA61FE">
      <w:pPr>
        <w:pBdr>
          <w:top w:val="nil"/>
          <w:left w:val="nil"/>
          <w:bottom w:val="nil"/>
          <w:right w:val="nil"/>
          <w:between w:val="nil"/>
        </w:pBdr>
        <w:tabs>
          <w:tab w:val="left" w:pos="1134"/>
        </w:tabs>
        <w:spacing w:before="120" w:after="120" w:line="240" w:lineRule="auto"/>
        <w:ind w:left="900" w:hanging="576"/>
        <w:rPr>
          <w:rFonts w:ascii="Arial" w:eastAsia="Arial" w:hAnsi="Arial" w:cs="Arial"/>
          <w:b/>
          <w:sz w:val="24"/>
          <w:szCs w:val="24"/>
        </w:rPr>
      </w:pPr>
    </w:p>
    <w:p w:rsidR="00DA61FE" w:rsidRDefault="00DA61FE">
      <w:pPr>
        <w:pBdr>
          <w:top w:val="nil"/>
          <w:left w:val="nil"/>
          <w:bottom w:val="nil"/>
          <w:right w:val="nil"/>
          <w:between w:val="nil"/>
        </w:pBdr>
        <w:tabs>
          <w:tab w:val="left" w:pos="1134"/>
        </w:tabs>
        <w:spacing w:before="120" w:after="120" w:line="240" w:lineRule="auto"/>
        <w:ind w:left="900" w:hanging="576"/>
        <w:rPr>
          <w:rFonts w:ascii="Arial" w:eastAsia="Arial" w:hAnsi="Arial" w:cs="Arial"/>
          <w:b/>
          <w:sz w:val="24"/>
          <w:szCs w:val="24"/>
        </w:rPr>
      </w:pPr>
    </w:p>
    <w:p w:rsidR="00DA61FE" w:rsidRDefault="00952A17">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rsidR="00DA61FE" w:rsidRDefault="00952A17">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0"/>
        <w:tblW w:w="84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0"/>
        <w:gridCol w:w="1470"/>
        <w:gridCol w:w="2670"/>
      </w:tblGrid>
      <w:tr w:rsidR="00DA61FE" w:rsidRPr="00044B94">
        <w:trPr>
          <w:jc w:val="center"/>
        </w:trPr>
        <w:tc>
          <w:tcPr>
            <w:tcW w:w="42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A61FE" w:rsidRPr="00044B94" w:rsidRDefault="00952A17">
            <w:pPr>
              <w:keepNext/>
              <w:pBdr>
                <w:top w:val="nil"/>
                <w:left w:val="nil"/>
                <w:bottom w:val="nil"/>
                <w:right w:val="nil"/>
                <w:between w:val="nil"/>
              </w:pBdr>
              <w:spacing w:before="80" w:after="80"/>
              <w:ind w:left="142"/>
              <w:rPr>
                <w:rFonts w:ascii="Arial" w:eastAsia="Arial" w:hAnsi="Arial" w:cs="Arial"/>
                <w:b/>
                <w:color w:val="000000"/>
                <w:sz w:val="24"/>
                <w:szCs w:val="24"/>
              </w:rPr>
            </w:pPr>
            <w:r w:rsidRPr="00044B94">
              <w:rPr>
                <w:rFonts w:ascii="Arial" w:eastAsia="Arial" w:hAnsi="Arial" w:cs="Arial"/>
                <w:b/>
                <w:color w:val="000000"/>
                <w:sz w:val="24"/>
                <w:szCs w:val="24"/>
              </w:rPr>
              <w:t>Performance Indicator (PI)</w:t>
            </w:r>
          </w:p>
        </w:tc>
        <w:tc>
          <w:tcPr>
            <w:tcW w:w="14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A61FE" w:rsidRPr="00044B94" w:rsidRDefault="00952A17">
            <w:pPr>
              <w:keepNext/>
              <w:pBdr>
                <w:top w:val="nil"/>
                <w:left w:val="nil"/>
                <w:bottom w:val="nil"/>
                <w:right w:val="nil"/>
                <w:between w:val="nil"/>
              </w:pBdr>
              <w:spacing w:before="80" w:after="80"/>
              <w:ind w:left="142"/>
              <w:rPr>
                <w:rFonts w:ascii="Arial" w:eastAsia="Arial" w:hAnsi="Arial" w:cs="Arial"/>
                <w:b/>
                <w:color w:val="000000"/>
                <w:sz w:val="24"/>
                <w:szCs w:val="24"/>
              </w:rPr>
            </w:pPr>
            <w:r w:rsidRPr="00044B94">
              <w:rPr>
                <w:rFonts w:ascii="Arial" w:eastAsia="Arial" w:hAnsi="Arial" w:cs="Arial"/>
                <w:b/>
                <w:color w:val="000000"/>
                <w:sz w:val="24"/>
                <w:szCs w:val="24"/>
              </w:rPr>
              <w:t xml:space="preserve">PI Target </w:t>
            </w:r>
          </w:p>
        </w:tc>
        <w:tc>
          <w:tcPr>
            <w:tcW w:w="26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A61FE" w:rsidRPr="00044B94" w:rsidRDefault="00952A17">
            <w:pPr>
              <w:keepNext/>
              <w:pBdr>
                <w:top w:val="nil"/>
                <w:left w:val="nil"/>
                <w:bottom w:val="nil"/>
                <w:right w:val="nil"/>
                <w:between w:val="nil"/>
              </w:pBdr>
              <w:spacing w:before="80" w:after="80"/>
              <w:ind w:left="142"/>
              <w:rPr>
                <w:rFonts w:ascii="Arial" w:eastAsia="Arial" w:hAnsi="Arial" w:cs="Arial"/>
                <w:b/>
                <w:color w:val="000000"/>
                <w:sz w:val="24"/>
                <w:szCs w:val="24"/>
              </w:rPr>
            </w:pPr>
            <w:r w:rsidRPr="00044B94">
              <w:rPr>
                <w:rFonts w:ascii="Arial" w:eastAsia="Arial" w:hAnsi="Arial" w:cs="Arial"/>
                <w:b/>
                <w:color w:val="000000"/>
                <w:sz w:val="24"/>
                <w:szCs w:val="24"/>
              </w:rPr>
              <w:t>Measured by</w:t>
            </w:r>
          </w:p>
        </w:tc>
      </w:tr>
      <w:tr w:rsidR="00DA61FE" w:rsidRPr="00044B94">
        <w:trPr>
          <w:jc w:val="center"/>
        </w:trPr>
        <w:tc>
          <w:tcPr>
            <w:tcW w:w="8430" w:type="dxa"/>
            <w:gridSpan w:val="3"/>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pBdr>
                <w:top w:val="nil"/>
                <w:left w:val="nil"/>
                <w:bottom w:val="nil"/>
                <w:right w:val="nil"/>
                <w:between w:val="nil"/>
              </w:pBdr>
              <w:spacing w:before="80" w:after="80"/>
              <w:rPr>
                <w:rFonts w:ascii="Arial" w:eastAsia="Arial" w:hAnsi="Arial" w:cs="Arial"/>
                <w:color w:val="000000"/>
                <w:sz w:val="24"/>
                <w:szCs w:val="24"/>
              </w:rPr>
            </w:pPr>
            <w:r w:rsidRPr="00044B94">
              <w:rPr>
                <w:rFonts w:ascii="Arial" w:eastAsia="Arial" w:hAnsi="Arial" w:cs="Arial"/>
                <w:b/>
                <w:sz w:val="24"/>
                <w:szCs w:val="24"/>
              </w:rPr>
              <w:t>Framework Management</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MI to be returned to CCS by 5th working day of each month</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pBdr>
                <w:top w:val="nil"/>
                <w:left w:val="nil"/>
                <w:bottom w:val="nil"/>
                <w:right w:val="nil"/>
                <w:between w:val="nil"/>
              </w:pBdr>
              <w:spacing w:before="80" w:after="80"/>
              <w:ind w:left="142"/>
              <w:rPr>
                <w:rFonts w:ascii="Arial" w:eastAsia="Arial" w:hAnsi="Arial" w:cs="Arial"/>
                <w:color w:val="000000"/>
                <w:sz w:val="24"/>
                <w:szCs w:val="24"/>
              </w:rPr>
            </w:pPr>
            <w:r w:rsidRPr="00044B94">
              <w:rPr>
                <w:rFonts w:ascii="Arial" w:eastAsia="Arial" w:hAnsi="Arial" w:cs="Arial"/>
                <w:color w:val="000000"/>
                <w:sz w:val="24"/>
                <w:szCs w:val="24"/>
              </w:rPr>
              <w:t xml:space="preserve"> </w:t>
            </w:r>
            <w:r w:rsidRPr="00044B94">
              <w:rPr>
                <w:rFonts w:ascii="Arial" w:eastAsia="Arial" w:hAnsi="Arial" w:cs="Arial"/>
                <w:sz w:val="24"/>
                <w:szCs w:val="24"/>
              </w:rPr>
              <w:t>100%</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b/>
                <w:sz w:val="24"/>
                <w:szCs w:val="24"/>
              </w:rPr>
            </w:pPr>
            <w:r w:rsidRPr="00044B94">
              <w:rPr>
                <w:rFonts w:ascii="Arial" w:eastAsia="Arial" w:hAnsi="Arial" w:cs="Arial"/>
                <w:sz w:val="24"/>
                <w:szCs w:val="24"/>
              </w:rPr>
              <w:t>Receipt via MISO System</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All Framework Levy invoices to be paid within 30 days of issue</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pBdr>
                <w:top w:val="nil"/>
                <w:left w:val="nil"/>
                <w:bottom w:val="nil"/>
                <w:right w:val="nil"/>
                <w:between w:val="nil"/>
              </w:pBdr>
              <w:spacing w:before="80" w:after="80"/>
              <w:ind w:left="142"/>
              <w:rPr>
                <w:rFonts w:ascii="Arial" w:eastAsia="Arial" w:hAnsi="Arial" w:cs="Arial"/>
                <w:color w:val="000000"/>
                <w:sz w:val="24"/>
                <w:szCs w:val="24"/>
              </w:rPr>
            </w:pPr>
            <w:r w:rsidRPr="00044B94">
              <w:rPr>
                <w:rFonts w:ascii="Arial" w:eastAsia="Arial" w:hAnsi="Arial" w:cs="Arial"/>
                <w:color w:val="000000"/>
                <w:sz w:val="24"/>
                <w:szCs w:val="24"/>
              </w:rPr>
              <w:t xml:space="preserve"> </w:t>
            </w:r>
            <w:r w:rsidRPr="00044B94">
              <w:rPr>
                <w:rFonts w:ascii="Arial" w:eastAsia="Arial" w:hAnsi="Arial" w:cs="Arial"/>
                <w:sz w:val="24"/>
                <w:szCs w:val="24"/>
              </w:rPr>
              <w:t>100%</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Receipt by finance department/system.</w:t>
            </w:r>
          </w:p>
        </w:tc>
      </w:tr>
      <w:tr w:rsidR="00DA61FE" w:rsidRPr="00044B94">
        <w:trPr>
          <w:trHeight w:val="787"/>
          <w:jc w:val="center"/>
        </w:trPr>
        <w:tc>
          <w:tcPr>
            <w:tcW w:w="8430" w:type="dxa"/>
            <w:gridSpan w:val="3"/>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 xml:space="preserve">Compliance </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 xml:space="preserve">Completion of Annual Self Audit </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100%</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 xml:space="preserve">Receipt by CCS </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Actions from Annual Self Audit to be completed by agreed deadline</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100%</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Receipt by CAM</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Supplier to submit documents to support compliance checks as per Framework Schedule 1 (Compliance) within 5 working days of being requested.</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100%</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Receipt by CCS</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Compliance checks demonstrate Supplier is acting in according with Framework Schedule 1 sectio</w:t>
            </w:r>
            <w:r w:rsidRPr="00044B94">
              <w:rPr>
                <w:rFonts w:ascii="Arial" w:eastAsia="Arial" w:hAnsi="Arial" w:cs="Arial"/>
                <w:sz w:val="24"/>
                <w:szCs w:val="24"/>
              </w:rPr>
              <w:t>n 3.3 (Compliance)</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95%</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Check undertaken by CCS</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All mandatory certification is kept up to date</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100%</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Check undertaken by CCS</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 xml:space="preserve">Supplier must notify CAM of any contract extension or new contracts under the Framework within 5 working days. </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100%</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Check undertak</w:t>
            </w:r>
            <w:r w:rsidRPr="00044B94">
              <w:rPr>
                <w:rFonts w:ascii="Arial" w:eastAsia="Arial" w:hAnsi="Arial" w:cs="Arial"/>
                <w:sz w:val="24"/>
                <w:szCs w:val="24"/>
              </w:rPr>
              <w:t>en by CCS</w:t>
            </w:r>
          </w:p>
        </w:tc>
      </w:tr>
      <w:tr w:rsidR="00DA61FE" w:rsidRPr="00044B94">
        <w:trPr>
          <w:trHeight w:val="787"/>
          <w:jc w:val="center"/>
        </w:trPr>
        <w:tc>
          <w:tcPr>
            <w:tcW w:w="8430" w:type="dxa"/>
            <w:gridSpan w:val="3"/>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CUSTOMER SATISFACTION</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Customer Satisfaction (Quality of Service)</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8 or above</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 xml:space="preserve">CCS to undertake a survey quarterly </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lastRenderedPageBreak/>
              <w:t>Customer Satisfaction (Account Management)</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8 or above</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CCS to undertake a survey quarterly</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Customer Satisfaction (Fulfilment) `</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8 or above</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 xml:space="preserve">CCS to undertake a survey quarterly </w:t>
            </w:r>
          </w:p>
        </w:tc>
      </w:tr>
      <w:tr w:rsidR="00DA61FE" w:rsidRPr="00044B94">
        <w:trPr>
          <w:trHeight w:val="787"/>
          <w:jc w:val="center"/>
        </w:trPr>
        <w:tc>
          <w:tcPr>
            <w:tcW w:w="8430" w:type="dxa"/>
            <w:gridSpan w:val="3"/>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COMPLAINTS</w:t>
            </w:r>
          </w:p>
        </w:tc>
      </w:tr>
      <w:tr w:rsidR="00DA61FE" w:rsidRPr="00044B94">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All complaints to be recorded as received within 24 hours of receipt</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95%</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CCS to undertake ad hoc checks</w:t>
            </w:r>
          </w:p>
        </w:tc>
      </w:tr>
      <w:tr w:rsidR="00DA61FE">
        <w:trPr>
          <w:trHeight w:val="787"/>
          <w:jc w:val="center"/>
        </w:trPr>
        <w:tc>
          <w:tcPr>
            <w:tcW w:w="429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All complaints to be dealt with in full within 5 working days</w:t>
            </w:r>
          </w:p>
        </w:tc>
        <w:tc>
          <w:tcPr>
            <w:tcW w:w="14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keepNext/>
              <w:spacing w:before="80" w:after="80"/>
              <w:ind w:left="142"/>
              <w:rPr>
                <w:rFonts w:ascii="Arial" w:eastAsia="Arial" w:hAnsi="Arial" w:cs="Arial"/>
                <w:sz w:val="24"/>
                <w:szCs w:val="24"/>
              </w:rPr>
            </w:pPr>
            <w:r w:rsidRPr="00044B94">
              <w:rPr>
                <w:rFonts w:ascii="Arial" w:eastAsia="Arial" w:hAnsi="Arial" w:cs="Arial"/>
                <w:sz w:val="24"/>
                <w:szCs w:val="24"/>
              </w:rPr>
              <w:t>95%</w:t>
            </w:r>
          </w:p>
        </w:tc>
        <w:tc>
          <w:tcPr>
            <w:tcW w:w="2670" w:type="dxa"/>
            <w:tcBorders>
              <w:top w:val="single" w:sz="4" w:space="0" w:color="000000"/>
              <w:left w:val="single" w:sz="4" w:space="0" w:color="000000"/>
              <w:bottom w:val="single" w:sz="4" w:space="0" w:color="000000"/>
              <w:right w:val="single" w:sz="4" w:space="0" w:color="000000"/>
            </w:tcBorders>
            <w:vAlign w:val="center"/>
          </w:tcPr>
          <w:p w:rsidR="00DA61FE" w:rsidRPr="00044B94" w:rsidRDefault="00952A17">
            <w:pPr>
              <w:spacing w:before="80" w:after="80"/>
              <w:rPr>
                <w:rFonts w:ascii="Arial" w:eastAsia="Arial" w:hAnsi="Arial" w:cs="Arial"/>
                <w:sz w:val="24"/>
                <w:szCs w:val="24"/>
              </w:rPr>
            </w:pPr>
            <w:r w:rsidRPr="00044B94">
              <w:rPr>
                <w:rFonts w:ascii="Arial" w:eastAsia="Arial" w:hAnsi="Arial" w:cs="Arial"/>
                <w:sz w:val="24"/>
                <w:szCs w:val="24"/>
              </w:rPr>
              <w:t>Quarterly review of MI by CCS</w:t>
            </w:r>
          </w:p>
        </w:tc>
      </w:tr>
    </w:tbl>
    <w:p w:rsidR="00DA61FE" w:rsidRDefault="00DA61FE">
      <w:pPr>
        <w:tabs>
          <w:tab w:val="left" w:pos="1134"/>
        </w:tabs>
        <w:spacing w:before="120" w:after="120" w:line="240" w:lineRule="auto"/>
        <w:rPr>
          <w:rFonts w:ascii="Arial" w:eastAsia="Arial" w:hAnsi="Arial" w:cs="Arial"/>
          <w:b/>
          <w:sz w:val="24"/>
          <w:szCs w:val="24"/>
        </w:rPr>
      </w:pP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w:t>
      </w:r>
      <w:r>
        <w:rPr>
          <w:rFonts w:ascii="Arial" w:eastAsia="Arial" w:hAnsi="Arial" w:cs="Arial"/>
          <w:sz w:val="24"/>
          <w:szCs w:val="24"/>
        </w:rPr>
        <w:t>introduce</w:t>
      </w:r>
      <w:r>
        <w:rPr>
          <w:rFonts w:ascii="Arial" w:eastAsia="Arial" w:hAnsi="Arial" w:cs="Arial"/>
          <w:color w:val="000000"/>
          <w:sz w:val="24"/>
          <w:szCs w:val="24"/>
        </w:rPr>
        <w:t>, or remove PIs throughout the Framework Contract Period, however any significant changes to PIs shall be agreed between CCS and the Supplier in accordance with the Variation Procedure.</w:t>
      </w:r>
    </w:p>
    <w:p w:rsidR="00DA61FE" w:rsidRDefault="00952A17">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w:t>
      </w:r>
      <w:r>
        <w:rPr>
          <w:rFonts w:ascii="Arial" w:eastAsia="Arial" w:hAnsi="Arial" w:cs="Arial"/>
          <w:color w:val="000000"/>
          <w:sz w:val="24"/>
          <w:szCs w:val="24"/>
        </w:rPr>
        <w:t>se and publish the performance of the Supplier against the PIs without restriction.</w:t>
      </w:r>
    </w:p>
    <w:p w:rsidR="00DA61FE" w:rsidRDefault="00952A17">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DA61FE" w:rsidRDefault="00952A17">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The Supplier shall cooperate in good faith with CCS to develop efficiency tracking performance measures for this Cont</w:t>
      </w:r>
      <w:r>
        <w:rPr>
          <w:rFonts w:ascii="Arial" w:eastAsia="Arial" w:hAnsi="Arial" w:cs="Arial"/>
          <w:color w:val="000000"/>
          <w:sz w:val="24"/>
          <w:szCs w:val="24"/>
        </w:rPr>
        <w:t xml:space="preserve">ract. This shall include the following (but this list is not exhaustive and may be developed during the Framework Contract Period): </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roofErr w:type="gramStart"/>
      <w:r>
        <w:rPr>
          <w:rFonts w:ascii="Arial" w:eastAsia="Arial" w:hAnsi="Arial" w:cs="Arial"/>
          <w:color w:val="000000"/>
          <w:sz w:val="24"/>
          <w:szCs w:val="24"/>
        </w:rPr>
        <w:t>developing</w:t>
      </w:r>
      <w:proofErr w:type="gramEnd"/>
      <w:r>
        <w:rPr>
          <w:rFonts w:ascii="Arial" w:eastAsia="Arial" w:hAnsi="Arial" w:cs="Arial"/>
          <w:color w:val="000000"/>
          <w:sz w:val="24"/>
          <w:szCs w:val="24"/>
        </w:rPr>
        <w:t xml:space="preserve"> additional PIs to ensure that this Contract supports the emerging target operating model across central go</w:t>
      </w:r>
      <w:r>
        <w:rPr>
          <w:rFonts w:ascii="Arial" w:eastAsia="Arial" w:hAnsi="Arial" w:cs="Arial"/>
          <w:color w:val="000000"/>
          <w:sz w:val="24"/>
          <w:szCs w:val="24"/>
        </w:rPr>
        <w:t>vernment (particularly in line with centralised sourcing and category management, procurement delivery centres and payment processing systems and shared service centres).</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rsidR="00DA61FE" w:rsidRDefault="00952A17">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 xml:space="preserve">What to do if CCS and the Buyer can’t agree about the performance </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be </w:t>
      </w:r>
      <w:r>
        <w:rPr>
          <w:rFonts w:ascii="Arial" w:eastAsia="Arial" w:hAnsi="Arial" w:cs="Arial"/>
          <w:color w:val="000000"/>
          <w:sz w:val="24"/>
          <w:szCs w:val="24"/>
        </w:rPr>
        <w:t>recorded and the matter shall be referred to CCS Representative and the Supplier Authorised Representative in order to determine the best course of action to resolve the matter (which may involve organising an ad-hoc meeting to discuss the performance issu</w:t>
      </w:r>
      <w:r>
        <w:rPr>
          <w:rFonts w:ascii="Arial" w:eastAsia="Arial" w:hAnsi="Arial" w:cs="Arial"/>
          <w:color w:val="000000"/>
          <w:sz w:val="24"/>
          <w:szCs w:val="24"/>
        </w:rPr>
        <w:t>e specifically).</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Representative and the Supplier Authorised Representative fail to reach a solution within a reasonable period of time, the matter shall be referred to the Dispute Resolution Procedure.</w:t>
      </w:r>
    </w:p>
    <w:p w:rsidR="00DA61FE" w:rsidRDefault="00952A17">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6" w:name="_3dy6vkm" w:colFirst="0" w:colLast="0"/>
      <w:bookmarkEnd w:id="6"/>
      <w:r>
        <w:rPr>
          <w:rFonts w:ascii="Arial Bold" w:eastAsia="Arial Bold" w:hAnsi="Arial Bold" w:cs="Arial Bold"/>
          <w:b/>
          <w:color w:val="000000"/>
          <w:sz w:val="24"/>
          <w:szCs w:val="24"/>
        </w:rPr>
        <w:t>Marketing</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Marketing Contact who shall be responsible for the marketing obligations of the Supplier in relation to this Contract. </w:t>
      </w:r>
    </w:p>
    <w:p w:rsidR="00DA61FE" w:rsidRDefault="00952A17">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1t3h5sf" w:colFirst="0" w:colLast="0"/>
      <w:bookmarkEnd w:id="7"/>
      <w:r>
        <w:rPr>
          <w:rFonts w:ascii="Arial" w:eastAsia="Arial" w:hAnsi="Arial" w:cs="Arial"/>
          <w:color w:val="000000"/>
          <w:sz w:val="24"/>
          <w:szCs w:val="24"/>
        </w:rPr>
        <w:t>The Supplier shall supply c</w:t>
      </w:r>
      <w:r>
        <w:rPr>
          <w:rFonts w:ascii="Arial" w:eastAsia="Arial" w:hAnsi="Arial" w:cs="Arial"/>
          <w:color w:val="000000"/>
          <w:sz w:val="24"/>
          <w:szCs w:val="24"/>
        </w:rPr>
        <w:t>urrent information relating to the Goods and/or Services it offers for inclusion in CCS marketing materials when required by CCS from time to time.</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4d34og8" w:colFirst="0" w:colLast="0"/>
      <w:bookmarkEnd w:id="8"/>
      <w:r>
        <w:rPr>
          <w:rFonts w:ascii="Arial" w:eastAsia="Arial" w:hAnsi="Arial" w:cs="Arial"/>
          <w:color w:val="000000"/>
          <w:sz w:val="24"/>
          <w:szCs w:val="24"/>
        </w:rPr>
        <w:t>Such information shall be provided in such form and at such time as CCS may request.</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Failure to comply with </w:t>
      </w:r>
      <w:r>
        <w:rPr>
          <w:rFonts w:ascii="Arial" w:eastAsia="Arial" w:hAnsi="Arial" w:cs="Arial"/>
          <w:color w:val="000000"/>
          <w:sz w:val="24"/>
          <w:szCs w:val="24"/>
        </w:rPr>
        <w:t>the provisions of Paragraphs 7.2 and 7.3 may result in the Supplier's exclusion from the use of such marketing materials.</w:t>
      </w:r>
    </w:p>
    <w:p w:rsidR="00DA61FE" w:rsidRDefault="00952A17">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What Suppliers can say in its own </w:t>
      </w:r>
      <w:proofErr w:type="gramStart"/>
      <w:r>
        <w:rPr>
          <w:rFonts w:ascii="Arial" w:eastAsia="Arial" w:hAnsi="Arial" w:cs="Arial"/>
          <w:b/>
          <w:color w:val="000000"/>
          <w:sz w:val="24"/>
          <w:szCs w:val="24"/>
        </w:rPr>
        <w:t>publications</w:t>
      </w:r>
      <w:proofErr w:type="gramEnd"/>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w:t>
      </w:r>
      <w:r>
        <w:rPr>
          <w:rFonts w:ascii="Arial" w:eastAsia="Arial" w:hAnsi="Arial" w:cs="Arial"/>
          <w:color w:val="000000"/>
          <w:sz w:val="24"/>
          <w:szCs w:val="24"/>
        </w:rPr>
        <w:t xml:space="preserve"> all times comply with the CCS branding guidance at</w:t>
      </w:r>
      <w:r>
        <w:rPr>
          <w:rFonts w:ascii="Arial" w:eastAsia="Arial" w:hAnsi="Arial" w:cs="Arial"/>
          <w:color w:val="000000"/>
          <w:sz w:val="24"/>
          <w:szCs w:val="24"/>
        </w:rPr>
        <w:tab/>
        <w:t xml:space="preserve"> </w:t>
      </w:r>
      <w:hyperlink r:id="rId7">
        <w:r>
          <w:rPr>
            <w:rFonts w:ascii="Arial" w:eastAsia="Arial" w:hAnsi="Arial" w:cs="Arial"/>
            <w:color w:val="0000FF"/>
            <w:sz w:val="24"/>
            <w:szCs w:val="24"/>
            <w:u w:val="single"/>
          </w:rPr>
          <w:t>https://www.gov.uk/government/publications/crown-commercial-service-supplier-logo</w:t>
        </w:r>
        <w:r>
          <w:rPr>
            <w:rFonts w:ascii="Arial" w:eastAsia="Arial" w:hAnsi="Arial" w:cs="Arial"/>
            <w:color w:val="0000FF"/>
            <w:sz w:val="24"/>
            <w:szCs w:val="24"/>
            <w:u w:val="single"/>
          </w:rPr>
          <w:t>-and-brand-guidelines</w:t>
        </w:r>
      </w:hyperlink>
      <w:r>
        <w:rPr>
          <w:rFonts w:ascii="Arial" w:eastAsia="Arial" w:hAnsi="Arial" w:cs="Arial"/>
          <w:color w:val="000000"/>
          <w:sz w:val="24"/>
          <w:szCs w:val="24"/>
        </w:rPr>
        <w:t>.</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DA61FE" w:rsidRDefault="00952A17">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w:t>
      </w:r>
      <w:r>
        <w:rPr>
          <w:rFonts w:ascii="Arial" w:eastAsia="Arial" w:hAnsi="Arial" w:cs="Arial"/>
          <w:color w:val="000000"/>
          <w:sz w:val="24"/>
          <w:szCs w:val="24"/>
        </w:rPr>
        <w:t>lishing any content in relation to a Contract with that Party using any media, including on any electronic medium, and the Supplier will ensure that such content is regularly maintained and updated.  In the event that the Supplier fails to maintain or upda</w:t>
      </w:r>
      <w:r>
        <w:rPr>
          <w:rFonts w:ascii="Arial" w:eastAsia="Arial" w:hAnsi="Arial" w:cs="Arial"/>
          <w:color w:val="000000"/>
          <w:sz w:val="24"/>
          <w:szCs w:val="24"/>
        </w:rPr>
        <w:t>te the content, CCS or the relevant Buyer may give the Supplier notice to rectify the failure and if the failure is not rectified its reasonable satisfaction within one (1) Month of receipt of such notice, and shall have the right to remove such content it</w:t>
      </w:r>
      <w:r>
        <w:rPr>
          <w:rFonts w:ascii="Arial" w:eastAsia="Arial" w:hAnsi="Arial" w:cs="Arial"/>
          <w:color w:val="000000"/>
          <w:sz w:val="24"/>
          <w:szCs w:val="24"/>
        </w:rPr>
        <w:t>self or require that the Supplier immediately arranges the removal of such content.</w:t>
      </w:r>
    </w:p>
    <w:p w:rsidR="00DA61FE" w:rsidRDefault="00952A17">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Where CCS might oversee parts of the Call-Off Contracts</w:t>
      </w:r>
    </w:p>
    <w:p w:rsidR="00DA61FE" w:rsidRPr="00044B94" w:rsidRDefault="00952A17">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CCS shall have oversight of certain processes which are operated under Call-Off Contracts. Such oversight shall be provided in relation to the operation of the following </w:t>
      </w:r>
      <w:r w:rsidRPr="00044B94">
        <w:rPr>
          <w:rFonts w:ascii="Arial" w:eastAsia="Arial" w:hAnsi="Arial" w:cs="Arial"/>
          <w:color w:val="000000"/>
          <w:sz w:val="24"/>
          <w:szCs w:val="24"/>
        </w:rPr>
        <w:t>Schedules in each Call-Off  Contract:</w:t>
      </w:r>
    </w:p>
    <w:p w:rsidR="00DA61FE" w:rsidRPr="00044B94"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sidRPr="00044B94">
        <w:rPr>
          <w:rFonts w:ascii="Arial" w:eastAsia="Arial" w:hAnsi="Arial" w:cs="Arial"/>
          <w:color w:val="000000"/>
          <w:sz w:val="24"/>
          <w:szCs w:val="24"/>
        </w:rPr>
        <w:t>Call-Off Schedule 3 (Continuous Improvement);</w:t>
      </w:r>
    </w:p>
    <w:p w:rsidR="00DA61FE" w:rsidRPr="00044B94"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sidRPr="00044B94">
        <w:rPr>
          <w:rFonts w:ascii="Arial" w:eastAsia="Arial" w:hAnsi="Arial" w:cs="Arial"/>
          <w:color w:val="000000"/>
          <w:sz w:val="24"/>
          <w:szCs w:val="24"/>
        </w:rPr>
        <w:t>Call-Off Schedule 8 (Business Continuity and Disaster Recovery)</w:t>
      </w:r>
      <w:r w:rsidRPr="00044B94">
        <w:rPr>
          <w:rFonts w:ascii="Arial" w:eastAsia="Arial" w:hAnsi="Arial" w:cs="Arial"/>
          <w:sz w:val="24"/>
          <w:szCs w:val="24"/>
        </w:rPr>
        <w:t xml:space="preserve"> </w:t>
      </w:r>
    </w:p>
    <w:p w:rsidR="00DA61FE" w:rsidRPr="00044B94"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sidRPr="00044B94">
        <w:rPr>
          <w:rFonts w:ascii="Arial" w:eastAsia="Arial" w:hAnsi="Arial" w:cs="Arial"/>
          <w:color w:val="000000"/>
          <w:sz w:val="24"/>
          <w:szCs w:val="24"/>
        </w:rPr>
        <w:t>Call-Off Schedule 9 (Security);</w:t>
      </w:r>
    </w:p>
    <w:p w:rsidR="00DA61FE" w:rsidRPr="00044B94"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sz w:val="24"/>
          <w:szCs w:val="24"/>
        </w:rPr>
      </w:pPr>
      <w:r w:rsidRPr="00044B94">
        <w:rPr>
          <w:rFonts w:ascii="Arial" w:eastAsia="Arial" w:hAnsi="Arial" w:cs="Arial"/>
          <w:sz w:val="24"/>
          <w:szCs w:val="24"/>
        </w:rPr>
        <w:t>Call-Off Schedule 16 (Benchmarking)</w:t>
      </w:r>
    </w:p>
    <w:p w:rsidR="00DA61FE" w:rsidRDefault="00952A17" w:rsidP="00044B94">
      <w:pPr>
        <w:pBdr>
          <w:top w:val="nil"/>
          <w:left w:val="nil"/>
          <w:bottom w:val="nil"/>
          <w:right w:val="nil"/>
          <w:between w:val="nil"/>
        </w:pBdr>
        <w:tabs>
          <w:tab w:val="left" w:pos="1985"/>
        </w:tabs>
        <w:spacing w:before="120" w:after="120" w:line="240" w:lineRule="auto"/>
        <w:ind w:left="2160" w:hanging="175"/>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DA61FE" w:rsidRDefault="00952A17">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DA61FE" w:rsidRDefault="00952A17">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provision of information;</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w:t>
      </w:r>
      <w:r>
        <w:rPr>
          <w:rFonts w:ascii="Arial" w:eastAsia="Arial" w:hAnsi="Arial" w:cs="Arial"/>
          <w:color w:val="000000"/>
          <w:sz w:val="24"/>
          <w:szCs w:val="24"/>
        </w:rPr>
        <w:t>lier from time to time; and</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matters as CCS may notify to the Supplier from time to time.</w:t>
      </w:r>
    </w:p>
    <w:p w:rsidR="00DA61FE" w:rsidRDefault="00952A17">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DA61FE" w:rsidRDefault="00952A17">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DA61FE" w:rsidRDefault="00952A17" w:rsidP="00044B9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DA61FE" w:rsidRDefault="00952A17" w:rsidP="00044B9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proofErr w:type="gramStart"/>
      <w:r>
        <w:rPr>
          <w:rFonts w:ascii="Arial" w:eastAsia="Arial" w:hAnsi="Arial" w:cs="Arial"/>
          <w:color w:val="000000"/>
          <w:sz w:val="24"/>
          <w:szCs w:val="24"/>
        </w:rPr>
        <w:t>create</w:t>
      </w:r>
      <w:proofErr w:type="gramEnd"/>
      <w:r>
        <w:rPr>
          <w:rFonts w:ascii="Arial" w:eastAsia="Arial" w:hAnsi="Arial" w:cs="Arial"/>
          <w:color w:val="000000"/>
          <w:sz w:val="24"/>
          <w:szCs w:val="24"/>
        </w:rPr>
        <w:t>,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DA61FE" w:rsidRDefault="00952A17" w:rsidP="00044B9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 xml:space="preserve">create and hold a template BCDR plan that can be used by each Buyer and shall make it available to CCS so </w:t>
      </w:r>
      <w:r>
        <w:rPr>
          <w:rFonts w:ascii="Arial" w:eastAsia="Arial" w:hAnsi="Arial" w:cs="Arial"/>
          <w:color w:val="000000"/>
          <w:sz w:val="24"/>
          <w:szCs w:val="24"/>
        </w:rPr>
        <w:t>that it can be published to potential Buyers; and</w:t>
      </w:r>
    </w:p>
    <w:p w:rsidR="00DA61FE" w:rsidRDefault="00952A17">
      <w:pPr>
        <w:rPr>
          <w:rFonts w:ascii="Arial" w:eastAsia="Arial" w:hAnsi="Arial" w:cs="Arial"/>
          <w:sz w:val="24"/>
          <w:szCs w:val="24"/>
        </w:rPr>
      </w:pPr>
      <w:r>
        <w:br w:type="page"/>
      </w:r>
    </w:p>
    <w:p w:rsidR="00DA61FE" w:rsidRDefault="00DA61FE">
      <w:pPr>
        <w:pBdr>
          <w:top w:val="nil"/>
          <w:left w:val="nil"/>
          <w:bottom w:val="nil"/>
          <w:right w:val="nil"/>
          <w:between w:val="nil"/>
        </w:pBdr>
        <w:tabs>
          <w:tab w:val="left" w:pos="1985"/>
          <w:tab w:val="left" w:pos="1985"/>
          <w:tab w:val="left" w:pos="2552"/>
        </w:tabs>
        <w:spacing w:before="120" w:after="120" w:line="240" w:lineRule="auto"/>
        <w:ind w:left="2847" w:hanging="936"/>
        <w:rPr>
          <w:rFonts w:ascii="Arial" w:eastAsia="Arial" w:hAnsi="Arial" w:cs="Arial"/>
          <w:color w:val="000000"/>
          <w:sz w:val="24"/>
          <w:szCs w:val="24"/>
        </w:rPr>
      </w:pPr>
    </w:p>
    <w:p w:rsidR="00DA61FE" w:rsidRDefault="00952A17" w:rsidP="00044B9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the invocation or potential invocation of any BCDR plan and the Supplier shall provide such support as CCS may reasonably require to coordinate the application of BCDR plans ac</w:t>
      </w:r>
      <w:r>
        <w:rPr>
          <w:rFonts w:ascii="Arial" w:eastAsia="Arial" w:hAnsi="Arial" w:cs="Arial"/>
          <w:color w:val="000000"/>
          <w:sz w:val="24"/>
          <w:szCs w:val="24"/>
        </w:rPr>
        <w:t>ross all Call Off Agreements.]</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DA61FE" w:rsidRDefault="00952A17">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DA61FE" w:rsidRDefault="00952A17" w:rsidP="00044B9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breach of any Security Plan and the Supplier shall provide such support as CCS may reasonably require to coordinate the application of Security Plans across all Call Off Agreements.]</w:t>
      </w:r>
    </w:p>
    <w:p w:rsidR="00DA61FE" w:rsidRDefault="00952A17" w:rsidP="00044B94">
      <w:pPr>
        <w:numPr>
          <w:ilvl w:val="2"/>
          <w:numId w:val="2"/>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Call-Off Schedule 16 (Benchmarking) - the Supp</w:t>
      </w:r>
      <w:r>
        <w:rPr>
          <w:rFonts w:ascii="Arial" w:eastAsia="Arial" w:hAnsi="Arial" w:cs="Arial"/>
          <w:color w:val="000000"/>
          <w:sz w:val="24"/>
          <w:szCs w:val="24"/>
        </w:rPr>
        <w:t>lier:</w:t>
      </w:r>
    </w:p>
    <w:p w:rsidR="00DA61FE" w:rsidRDefault="00952A17" w:rsidP="00044B9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shall notify CCS in the event that any benchmarker is appoint in respect of any Call Off Agreement and the Supplier recognises that CCS may want to co-ordinate how benchmarking is conducted across multiple Call Off Agreements;</w:t>
      </w:r>
    </w:p>
    <w:p w:rsidR="00DA61FE" w:rsidRDefault="00952A17" w:rsidP="00044B94">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where CCS is appo</w:t>
      </w:r>
      <w:r>
        <w:rPr>
          <w:rFonts w:ascii="Arial" w:eastAsia="Arial" w:hAnsi="Arial" w:cs="Arial"/>
          <w:color w:val="000000"/>
          <w:sz w:val="24"/>
          <w:szCs w:val="24"/>
        </w:rPr>
        <w:t>inted as agent by Buyers in respect of benchmarking, co-operate with CCS in order to operate the benchmarking as efficiently as possible.</w:t>
      </w:r>
    </w:p>
    <w:p w:rsidR="00DA61FE" w:rsidRDefault="00952A17" w:rsidP="00044B94">
      <w:pPr>
        <w:keepNext/>
        <w:pBdr>
          <w:top w:val="nil"/>
          <w:left w:val="nil"/>
          <w:bottom w:val="nil"/>
          <w:right w:val="nil"/>
          <w:between w:val="nil"/>
        </w:pBdr>
        <w:tabs>
          <w:tab w:val="left" w:pos="1985"/>
          <w:tab w:val="left" w:pos="1985"/>
        </w:tabs>
        <w:spacing w:before="120" w:after="120" w:line="240" w:lineRule="auto"/>
        <w:ind w:left="1985"/>
        <w:rPr>
          <w:rFonts w:ascii="Arial" w:eastAsia="Arial" w:hAnsi="Arial" w:cs="Arial"/>
          <w:color w:val="000000"/>
          <w:sz w:val="24"/>
          <w:szCs w:val="24"/>
        </w:rPr>
      </w:pPr>
      <w:proofErr w:type="gramStart"/>
      <w:r>
        <w:rPr>
          <w:rFonts w:ascii="Arial" w:eastAsia="Arial" w:hAnsi="Arial" w:cs="Arial"/>
          <w:color w:val="000000"/>
          <w:sz w:val="24"/>
          <w:szCs w:val="24"/>
        </w:rPr>
        <w:t>agrees</w:t>
      </w:r>
      <w:proofErr w:type="gramEnd"/>
      <w:r>
        <w:rPr>
          <w:rFonts w:ascii="Arial" w:eastAsia="Arial" w:hAnsi="Arial" w:cs="Arial"/>
          <w:color w:val="000000"/>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w:t>
      </w:r>
      <w:r>
        <w:rPr>
          <w:rFonts w:ascii="Arial" w:eastAsia="Arial" w:hAnsi="Arial" w:cs="Arial"/>
          <w:color w:val="000000"/>
          <w:sz w:val="24"/>
          <w:szCs w:val="24"/>
        </w:rPr>
        <w:t>reasonable</w:t>
      </w:r>
      <w:r w:rsidR="00044B94">
        <w:rPr>
          <w:rFonts w:ascii="Arial" w:eastAsia="Arial" w:hAnsi="Arial" w:cs="Arial"/>
          <w:color w:val="000000"/>
          <w:sz w:val="24"/>
          <w:szCs w:val="24"/>
        </w:rPr>
        <w:t xml:space="preserve"> confidentiality undertakings).</w:t>
      </w:r>
      <w:bookmarkStart w:id="9" w:name="_GoBack"/>
      <w:bookmarkEnd w:id="9"/>
    </w:p>
    <w:sectPr w:rsidR="00DA61FE">
      <w:headerReference w:type="default" r:id="rId8"/>
      <w:footerReference w:type="default" r:id="rId9"/>
      <w:headerReference w:type="first" r:id="rId10"/>
      <w:footerReference w:type="first" r:id="rId1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A17" w:rsidRDefault="00952A17">
      <w:pPr>
        <w:spacing w:after="0" w:line="240" w:lineRule="auto"/>
      </w:pPr>
      <w:r>
        <w:separator/>
      </w:r>
    </w:p>
  </w:endnote>
  <w:endnote w:type="continuationSeparator" w:id="0">
    <w:p w:rsidR="00952A17" w:rsidRDefault="00952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1FE" w:rsidRDefault="00952A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044B94">
      <w:rPr>
        <w:rFonts w:ascii="Arial" w:eastAsia="Arial" w:hAnsi="Arial" w:cs="Arial"/>
        <w:sz w:val="20"/>
        <w:szCs w:val="20"/>
      </w:rPr>
      <w:t>6141</w:t>
    </w:r>
    <w:r>
      <w:rPr>
        <w:rFonts w:ascii="Arial" w:eastAsia="Arial" w:hAnsi="Arial" w:cs="Arial"/>
        <w:sz w:val="20"/>
        <w:szCs w:val="20"/>
      </w:rPr>
      <w:tab/>
      <w:t xml:space="preserve">                                           </w:t>
    </w:r>
  </w:p>
  <w:p w:rsidR="00DA61FE" w:rsidRDefault="00952A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44B94">
      <w:rPr>
        <w:rFonts w:ascii="Arial" w:eastAsia="Arial" w:hAnsi="Arial" w:cs="Arial"/>
        <w:color w:val="000000"/>
        <w:sz w:val="20"/>
        <w:szCs w:val="20"/>
      </w:rPr>
      <w:fldChar w:fldCharType="separate"/>
    </w:r>
    <w:r w:rsidR="00044B94">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DA61FE" w:rsidRDefault="00952A17">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1FE" w:rsidRDefault="00952A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DA61FE" w:rsidRDefault="00952A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DA61FE" w:rsidRDefault="00952A17">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A17" w:rsidRDefault="00952A17">
      <w:pPr>
        <w:spacing w:after="0" w:line="240" w:lineRule="auto"/>
      </w:pPr>
      <w:r>
        <w:separator/>
      </w:r>
    </w:p>
  </w:footnote>
  <w:footnote w:type="continuationSeparator" w:id="0">
    <w:p w:rsidR="00952A17" w:rsidRDefault="00952A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1FE" w:rsidRDefault="00952A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DA61FE" w:rsidRDefault="00952A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044B94">
      <w:rPr>
        <w:rFonts w:ascii="Arial" w:eastAsia="Arial" w:hAnsi="Arial" w:cs="Arial"/>
        <w:color w:val="000000"/>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1FE" w:rsidRDefault="00952A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DA61FE" w:rsidRDefault="00952A1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C25CD"/>
    <w:multiLevelType w:val="multilevel"/>
    <w:tmpl w:val="DBF262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9A86899"/>
    <w:multiLevelType w:val="multilevel"/>
    <w:tmpl w:val="C9E274E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FE"/>
    <w:rsid w:val="00044B94"/>
    <w:rsid w:val="00952A17"/>
    <w:rsid w:val="00DA61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DFA5D8-0A68-43B9-9E3B-96BBCC4E1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44B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4B94"/>
  </w:style>
  <w:style w:type="paragraph" w:styleId="Footer">
    <w:name w:val="footer"/>
    <w:basedOn w:val="Normal"/>
    <w:link w:val="FooterChar"/>
    <w:uiPriority w:val="99"/>
    <w:unhideWhenUsed/>
    <w:rsid w:val="00044B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4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crown-commercial-service-supplier-logo-and-brand-guidelin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2</cp:revision>
  <dcterms:created xsi:type="dcterms:W3CDTF">2020-09-23T10:58:00Z</dcterms:created>
  <dcterms:modified xsi:type="dcterms:W3CDTF">2020-09-23T10:58:00Z</dcterms:modified>
</cp:coreProperties>
</file>